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4E13" w14:textId="77777777" w:rsidR="00F467BB" w:rsidRPr="00F467BB" w:rsidRDefault="00F467BB" w:rsidP="00F46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tr-TR"/>
          <w14:ligatures w14:val="none"/>
        </w:rPr>
      </w:pPr>
      <w:r w:rsidRPr="00F467B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tr-TR"/>
          <w14:ligatures w14:val="none"/>
        </w:rPr>
        <w:t>FEAST Project – A2 Best Practice Collection Template</w:t>
      </w:r>
    </w:p>
    <w:p w14:paraId="6B2B09A3" w14:textId="2E74FCED" w:rsidR="00F467BB" w:rsidRPr="00F467BB" w:rsidRDefault="00F467BB" w:rsidP="00F4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F467BB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Partner Organisation:</w:t>
      </w:r>
      <w:r w:rsidRPr="00F467BB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  <w:r w:rsidR="00896A5E" w:rsidRPr="00896A5E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Incirliova Genclik Kultur Sanat ve Gelisim Dernegi</w:t>
      </w:r>
      <w:r w:rsidRPr="00F467BB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F467BB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Country:</w:t>
      </w:r>
      <w:r w:rsidRPr="00F467BB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  <w:r w:rsidR="00896A5E" w:rsidRPr="00896A5E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Turkey</w:t>
      </w:r>
      <w:r w:rsidRPr="00F467BB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F467BB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Best Practice No.:</w:t>
      </w:r>
      <w:r w:rsidRPr="00F467BB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  <w:r w:rsidR="00654C24" w:rsidRPr="00654C24">
        <w:rPr>
          <w:rFonts w:ascii="Times New Roman" w:eastAsia="Times New Roman" w:hAnsi="Times New Roman" w:cs="Times New Roman"/>
          <w:color w:val="000000"/>
          <w:kern w:val="0"/>
          <w:lang w:val="en-US" w:eastAsia="tr-TR"/>
          <w14:ligatures w14:val="none"/>
        </w:rPr>
        <w:t>2 of 4</w:t>
      </w:r>
      <w:r w:rsidRPr="00F467BB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F467BB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Title of Best Practice:</w:t>
      </w:r>
      <w:r w:rsidRPr="00F467BB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  <w:r w:rsidR="00654C24" w:rsidRPr="00654C2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Buğday Association's Community Supported Agriculture Network</w:t>
      </w:r>
    </w:p>
    <w:p w14:paraId="6D1DB124" w14:textId="77777777" w:rsidR="00F467BB" w:rsidRPr="00F467BB" w:rsidRDefault="00000000" w:rsidP="00F467B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78DDC81B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721A6BE" w14:textId="77777777" w:rsidR="00F467BB" w:rsidRPr="00F467BB" w:rsidRDefault="00F467BB" w:rsidP="00F46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F467BB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tr-TR"/>
          <w14:ligatures w14:val="none"/>
        </w:rPr>
        <w:t>📝</w:t>
      </w:r>
      <w:r w:rsidRPr="00F467B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 xml:space="preserve"> 1. Overview</w:t>
      </w:r>
    </w:p>
    <w:p w14:paraId="0547DC1E" w14:textId="5CB51FAD" w:rsidR="00F467BB" w:rsidRPr="00F467BB" w:rsidRDefault="00654C24" w:rsidP="00F467B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  <w:t>The Buğday Association for Supporting Ecological Living has established Turkey's most extensive Community Supported Agriculture (CSA) network, connecting small-scale ecological farmers directly with urban consumers. The initiative, which began in 2002, has grown into a nationwide network that includes weekly farmers' markets (100% Ecological Markets), CSA groups, and farm-to-table events. The Buğday Association facilitates these direct producer-consumer relationships while providing training for farmers transitioning to ecological methods and educating consumers about sustainable food choices, seasonal eating, and the environmental impact of food systems</w:t>
      </w:r>
      <w:r w:rsidR="00D238C7" w:rsidRPr="00D238C7"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  <w:t>.</w:t>
      </w:r>
      <w:r w:rsidR="00000000"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6F52BEF3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0D421AC" w14:textId="77777777" w:rsidR="00F467BB" w:rsidRPr="00F467BB" w:rsidRDefault="00F467BB" w:rsidP="00F46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F467BB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tr-TR"/>
          <w14:ligatures w14:val="none"/>
        </w:rPr>
        <w:t>🎯</w:t>
      </w:r>
      <w:r w:rsidRPr="00F467B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 xml:space="preserve"> 2. Objectives</w:t>
      </w:r>
    </w:p>
    <w:p w14:paraId="2148ADD4" w14:textId="77777777" w:rsidR="00654C24" w:rsidRPr="00654C24" w:rsidRDefault="00654C24" w:rsidP="00654C2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Create direct market access for small-scale ecological farmers to ensure fair income</w:t>
      </w:r>
    </w:p>
    <w:p w14:paraId="7C416C2A" w14:textId="77777777" w:rsidR="00654C24" w:rsidRPr="00654C24" w:rsidRDefault="00654C24" w:rsidP="00654C2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Promote ecological farming methods that protect biodiversity and soil health</w:t>
      </w:r>
    </w:p>
    <w:p w14:paraId="74DF7DE7" w14:textId="77777777" w:rsidR="00654C24" w:rsidRPr="00654C24" w:rsidRDefault="00654C24" w:rsidP="00654C2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Establish transparent supply chains where consumers know exactly where their food comes from</w:t>
      </w:r>
    </w:p>
    <w:p w14:paraId="38A9066B" w14:textId="3CEE0C11" w:rsidR="00F467BB" w:rsidRPr="002407D1" w:rsidRDefault="00654C24" w:rsidP="00654C2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Educate urban consumers about seasonal eating and sustainable food choices</w:t>
      </w:r>
      <w:r w:rsidR="00000000">
        <w:rPr>
          <w:noProof/>
          <w:lang w:eastAsia="tr-TR"/>
        </w:rPr>
        <w:pict w14:anchorId="547455F4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476803E6" w14:textId="77777777" w:rsidR="00F467BB" w:rsidRPr="00F467BB" w:rsidRDefault="00F467BB" w:rsidP="00F46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F467BB">
        <w:rPr>
          <w:rFonts w:ascii="Segoe UI Emoji" w:eastAsia="Times New Roman" w:hAnsi="Segoe UI Emoji" w:cs="Segoe UI Emoji"/>
          <w:b/>
          <w:bCs/>
          <w:color w:val="000000"/>
          <w:kern w:val="0"/>
          <w:sz w:val="27"/>
          <w:szCs w:val="27"/>
          <w:lang w:eastAsia="tr-TR"/>
          <w14:ligatures w14:val="none"/>
        </w:rPr>
        <w:t>🧩</w:t>
      </w:r>
      <w:r w:rsidRPr="00F467B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 xml:space="preserve"> 3. Implementation Steps</w:t>
      </w:r>
    </w:p>
    <w:p w14:paraId="7CFB52EB" w14:textId="77777777" w:rsidR="00654C24" w:rsidRPr="00654C24" w:rsidRDefault="00654C24" w:rsidP="00654C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  <w:t>Producer Network Development: Buğday identified and vetted ecological farmers across Turkey, creating a database of producers committed to sustainable practices.</w:t>
      </w:r>
    </w:p>
    <w:p w14:paraId="50A8F030" w14:textId="77777777" w:rsidR="00654C24" w:rsidRPr="00654C24" w:rsidRDefault="00654C24" w:rsidP="00654C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  <w:t>Certification and Trust System: The association developed a participatory guarantee system to certify small producers who couldn't afford formal organic certification, ensuring ecological standards while keeping costs reasonable.</w:t>
      </w:r>
    </w:p>
    <w:p w14:paraId="7C135426" w14:textId="77777777" w:rsidR="00654C24" w:rsidRPr="00654C24" w:rsidRDefault="00654C24" w:rsidP="00654C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  <w:t>Market Establishment: Beginning with the first 100% Ecological Market in Istanbul (Şişli), Buğday worked with municipalities to establish designated market spaces exclusively for ecological producers.</w:t>
      </w:r>
    </w:p>
    <w:p w14:paraId="0C903988" w14:textId="77777777" w:rsidR="00654C24" w:rsidRPr="00654C24" w:rsidRDefault="00654C24" w:rsidP="00654C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  <w:t>Consumer Group Formation: The association facilitated the creation of neighborhood-based consumer groups who collectively purchase directly from farmers, sharing transportation costs and reducing carbon footprint.</w:t>
      </w:r>
    </w:p>
    <w:p w14:paraId="13FBD679" w14:textId="77777777" w:rsidR="00654C24" w:rsidRPr="00654C24" w:rsidRDefault="00654C24" w:rsidP="00654C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  <w:t>Educational Programs: Regular workshops, farm visits, and information sessions educate consumers about ecological agriculture, seasonal food, and cooking methods.</w:t>
      </w:r>
    </w:p>
    <w:p w14:paraId="3F5F9F0C" w14:textId="77777777" w:rsidR="00654C24" w:rsidRPr="00654C24" w:rsidRDefault="00654C24" w:rsidP="00654C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  <w:t>Digital Platform: A digital marketplace and information-sharing platform was developed to facilitate connections between producers and consumers nationwide.</w:t>
      </w:r>
    </w:p>
    <w:p w14:paraId="17A14E79" w14:textId="526566F3" w:rsidR="00F467BB" w:rsidRPr="00F467BB" w:rsidRDefault="00000000" w:rsidP="00896A5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0E125E37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224C2C7C" w14:textId="77777777" w:rsidR="00F467BB" w:rsidRPr="00F467BB" w:rsidRDefault="00F467BB" w:rsidP="00F46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F467BB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tr-TR"/>
          <w14:ligatures w14:val="none"/>
        </w:rPr>
        <w:lastRenderedPageBreak/>
        <w:t>👥</w:t>
      </w:r>
      <w:r w:rsidRPr="00F467B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 xml:space="preserve"> 4. Target Group(s)</w:t>
      </w:r>
    </w:p>
    <w:p w14:paraId="1D9DB0C8" w14:textId="77777777" w:rsidR="00654C24" w:rsidRPr="00654C24" w:rsidRDefault="00654C24" w:rsidP="00654C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  <w:t>Small-scale ecological farmers and producers</w:t>
      </w:r>
    </w:p>
    <w:p w14:paraId="45939FA7" w14:textId="77777777" w:rsidR="00654C24" w:rsidRPr="00654C24" w:rsidRDefault="00654C24" w:rsidP="00654C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  <w:t>Urban consumers seeking sustainable food options</w:t>
      </w:r>
    </w:p>
    <w:p w14:paraId="4B60AFF2" w14:textId="77777777" w:rsidR="00654C24" w:rsidRPr="00654C24" w:rsidRDefault="00654C24" w:rsidP="00654C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  <w:t>Municipalities and local governments</w:t>
      </w:r>
    </w:p>
    <w:p w14:paraId="574AAE6E" w14:textId="77777777" w:rsidR="00654C24" w:rsidRPr="00654C24" w:rsidRDefault="00654C24" w:rsidP="00654C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  <w:t>Food activists and environmental organizations</w:t>
      </w:r>
    </w:p>
    <w:p w14:paraId="1A5E6480" w14:textId="671291CB" w:rsidR="00F467BB" w:rsidRPr="00F467BB" w:rsidRDefault="00654C24" w:rsidP="00654C2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  <w:t>Individuals transitioning to ecological farming</w:t>
      </w:r>
      <w:r w:rsidR="00000000"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71B51F05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32422F9C" w14:textId="77777777" w:rsidR="00F467BB" w:rsidRPr="00F467BB" w:rsidRDefault="00F467BB" w:rsidP="00F46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F467BB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tr-TR"/>
          <w14:ligatures w14:val="none"/>
        </w:rPr>
        <w:t>📊</w:t>
      </w:r>
      <w:r w:rsidRPr="00F467B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 xml:space="preserve"> 5. Results &amp; Outcomes</w:t>
      </w:r>
    </w:p>
    <w:p w14:paraId="5E40807F" w14:textId="77777777" w:rsidR="00654C24" w:rsidRPr="00654C24" w:rsidRDefault="00654C24" w:rsidP="00654C2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Quantitative results:</w:t>
      </w:r>
    </w:p>
    <w:p w14:paraId="6B8E7006" w14:textId="77777777" w:rsidR="00654C24" w:rsidRPr="00654C24" w:rsidRDefault="00654C24" w:rsidP="00654C24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526C7D48" w14:textId="77777777" w:rsidR="00654C24" w:rsidRPr="00654C24" w:rsidRDefault="00654C24" w:rsidP="00654C24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Network of over 200 certified ecological producers across Turkey</w:t>
      </w:r>
    </w:p>
    <w:p w14:paraId="270F0A99" w14:textId="77777777" w:rsidR="00654C24" w:rsidRPr="00654C24" w:rsidRDefault="00654C24" w:rsidP="00654C24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7 established 100% Ecological Markets in different cities</w:t>
      </w:r>
    </w:p>
    <w:p w14:paraId="07166873" w14:textId="77777777" w:rsidR="00654C24" w:rsidRPr="00654C24" w:rsidRDefault="00654C24" w:rsidP="00654C24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More than 25 active community-supported agriculture groups</w:t>
      </w:r>
    </w:p>
    <w:p w14:paraId="01B1C797" w14:textId="77777777" w:rsidR="00654C24" w:rsidRPr="00654C24" w:rsidRDefault="00654C24" w:rsidP="00654C24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Approximately 15,000 households regularly purchasing food through the network</w:t>
      </w:r>
    </w:p>
    <w:p w14:paraId="1C42AE18" w14:textId="77777777" w:rsidR="00654C24" w:rsidRPr="00654C24" w:rsidRDefault="00654C24" w:rsidP="00654C24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451D9813" w14:textId="77777777" w:rsidR="00654C24" w:rsidRPr="00654C24" w:rsidRDefault="00654C24" w:rsidP="00654C24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1B5FFB14" w14:textId="77777777" w:rsidR="00654C24" w:rsidRPr="00654C24" w:rsidRDefault="00654C24" w:rsidP="00654C2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Qualitative results:</w:t>
      </w:r>
    </w:p>
    <w:p w14:paraId="4C2FF080" w14:textId="77777777" w:rsidR="00654C24" w:rsidRPr="00654C24" w:rsidRDefault="00654C24" w:rsidP="00654C24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662A4E37" w14:textId="77777777" w:rsidR="00654C24" w:rsidRPr="00654C24" w:rsidRDefault="00654C24" w:rsidP="00654C24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Increased viability of small ecological farms as producers receive fair prices</w:t>
      </w:r>
    </w:p>
    <w:p w14:paraId="00078D85" w14:textId="77777777" w:rsidR="00654C24" w:rsidRPr="00654C24" w:rsidRDefault="00654C24" w:rsidP="00654C24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Enhanced consumer knowledge about seasonal eating and ecological food production</w:t>
      </w:r>
    </w:p>
    <w:p w14:paraId="3CCCCC42" w14:textId="77777777" w:rsidR="00654C24" w:rsidRPr="00654C24" w:rsidRDefault="00654C24" w:rsidP="00654C24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Development of strong community bonds between urban and rural populations</w:t>
      </w:r>
    </w:p>
    <w:p w14:paraId="17C4C883" w14:textId="77777777" w:rsidR="00654C24" w:rsidRPr="00654C24" w:rsidRDefault="00654C24" w:rsidP="00654C24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Revival of traditional and heirloom crop varieties that had nearly disappeared</w:t>
      </w:r>
    </w:p>
    <w:p w14:paraId="734D041B" w14:textId="77777777" w:rsidR="00654C24" w:rsidRPr="00654C24" w:rsidRDefault="00654C24" w:rsidP="00654C24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6CA37AB0" w14:textId="77777777" w:rsidR="00654C24" w:rsidRPr="00654C24" w:rsidRDefault="00654C24" w:rsidP="00654C24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24434E68" w14:textId="56A6ADF1" w:rsidR="00F467BB" w:rsidRPr="00D238C7" w:rsidRDefault="00654C24" w:rsidP="00654C2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Success story: The Gümüşdere village near Istanbul transitioned from conventional farming to becoming an ecological farming hub with 15 certified producers who now earn 40% more for their products through direct sales at ecological markets. This economic success has prevented rural exodus and attracted younger generations back to farming.</w:t>
      </w:r>
      <w:r w:rsidR="00896A5E" w:rsidRPr="00896A5E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.</w:t>
      </w:r>
      <w:r w:rsidR="002407D1" w:rsidRPr="002407D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.</w:t>
      </w:r>
      <w:r w:rsidR="00000000">
        <w:rPr>
          <w:noProof/>
          <w:lang w:eastAsia="tr-TR"/>
        </w:rPr>
        <w:pict w14:anchorId="4C74081D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4523A088" w14:textId="77777777" w:rsidR="00F467BB" w:rsidRPr="00F467BB" w:rsidRDefault="00F467BB" w:rsidP="00F46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F467BB">
        <w:rPr>
          <w:rFonts w:ascii="Segoe UI Emoji" w:eastAsia="Times New Roman" w:hAnsi="Segoe UI Emoji" w:cs="Segoe UI Emoji"/>
          <w:b/>
          <w:bCs/>
          <w:color w:val="000000"/>
          <w:kern w:val="0"/>
          <w:sz w:val="27"/>
          <w:szCs w:val="27"/>
          <w:lang w:eastAsia="tr-TR"/>
          <w14:ligatures w14:val="none"/>
        </w:rPr>
        <w:t>🌱</w:t>
      </w:r>
      <w:r w:rsidRPr="00F467B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 xml:space="preserve"> 6. Contribution to Sustainability</w:t>
      </w:r>
    </w:p>
    <w:p w14:paraId="58B46737" w14:textId="77777777" w:rsidR="00654C24" w:rsidRPr="00654C24" w:rsidRDefault="00654C24" w:rsidP="00654C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  <w:t>The CSA network promotes sustainability through multiple channels:</w:t>
      </w:r>
    </w:p>
    <w:p w14:paraId="1BE889CA" w14:textId="77777777" w:rsidR="00654C24" w:rsidRPr="00654C24" w:rsidRDefault="00654C24" w:rsidP="00654C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</w:pPr>
    </w:p>
    <w:p w14:paraId="42FAD7EF" w14:textId="77777777" w:rsidR="00654C24" w:rsidRPr="00654C24" w:rsidRDefault="00654C24" w:rsidP="00654C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  <w:t>Supporting ecological farming methods that protect soil health, water quality, and biodiversity</w:t>
      </w:r>
    </w:p>
    <w:p w14:paraId="2C3AC597" w14:textId="77777777" w:rsidR="00654C24" w:rsidRPr="00654C24" w:rsidRDefault="00654C24" w:rsidP="00654C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  <w:t>Dramatically reducing food miles by connecting local producers with nearby consumers</w:t>
      </w:r>
    </w:p>
    <w:p w14:paraId="65BAFC8F" w14:textId="77777777" w:rsidR="00654C24" w:rsidRPr="00654C24" w:rsidRDefault="00654C24" w:rsidP="00654C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  <w:t>Promoting seasonal consumption patterns that reduce the carbon footprint of food</w:t>
      </w:r>
    </w:p>
    <w:p w14:paraId="5177D776" w14:textId="77777777" w:rsidR="00654C24" w:rsidRPr="00654C24" w:rsidRDefault="00654C24" w:rsidP="00654C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  <w:t>Minimizing packaging waste through bulk sales and reusable container systems</w:t>
      </w:r>
    </w:p>
    <w:p w14:paraId="7D9197B7" w14:textId="77777777" w:rsidR="00654C24" w:rsidRPr="00654C24" w:rsidRDefault="00654C24" w:rsidP="00654C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  <w:t>Preserving agricultural biodiversity by creating a market for heirloom and traditional varieties</w:t>
      </w:r>
    </w:p>
    <w:p w14:paraId="5A4B59D6" w14:textId="55763D1E" w:rsidR="00F467BB" w:rsidRPr="00F467BB" w:rsidRDefault="00654C24" w:rsidP="00654C2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  <w:t>Increasing food security through diverse, resilient local food systems</w:t>
      </w:r>
      <w:r w:rsidR="00000000"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1A681FC6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17C23B57" w14:textId="77777777" w:rsidR="00F467BB" w:rsidRPr="00F467BB" w:rsidRDefault="00F467BB" w:rsidP="00F46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F467BB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tr-TR"/>
          <w14:ligatures w14:val="none"/>
        </w:rPr>
        <w:t>🔁</w:t>
      </w:r>
      <w:r w:rsidRPr="00F467B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 xml:space="preserve"> 7. Transferability Potential</w:t>
      </w:r>
    </w:p>
    <w:p w14:paraId="300C62CC" w14:textId="77777777" w:rsidR="00654C24" w:rsidRPr="00654C24" w:rsidRDefault="00654C24" w:rsidP="00654C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  <w:lastRenderedPageBreak/>
        <w:t>This model is highly transferable to other regions with adaptations for local conditions. Key requirements include:</w:t>
      </w:r>
    </w:p>
    <w:p w14:paraId="6636F649" w14:textId="77777777" w:rsidR="00654C24" w:rsidRPr="00654C24" w:rsidRDefault="00654C24" w:rsidP="00654C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</w:pPr>
    </w:p>
    <w:p w14:paraId="659347FA" w14:textId="77777777" w:rsidR="00654C24" w:rsidRPr="00654C24" w:rsidRDefault="00654C24" w:rsidP="00654C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  <w:t>A core organization to coordinate between producers and consumers</w:t>
      </w:r>
    </w:p>
    <w:p w14:paraId="5E3D2C84" w14:textId="77777777" w:rsidR="00654C24" w:rsidRPr="00654C24" w:rsidRDefault="00654C24" w:rsidP="00654C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  <w:t>Partnerships with local municipalities for market space and official support</w:t>
      </w:r>
    </w:p>
    <w:p w14:paraId="6BE1B6F7" w14:textId="77777777" w:rsidR="00654C24" w:rsidRPr="00654C24" w:rsidRDefault="00654C24" w:rsidP="00654C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  <w:t>Training programs for farmers transitioning to ecological methods</w:t>
      </w:r>
    </w:p>
    <w:p w14:paraId="4D351AF7" w14:textId="77777777" w:rsidR="00654C24" w:rsidRPr="00654C24" w:rsidRDefault="00654C24" w:rsidP="00654C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  <w:t>Educational materials adapted to local food cultures and agricultural conditions</w:t>
      </w:r>
    </w:p>
    <w:p w14:paraId="09584BAD" w14:textId="77777777" w:rsidR="00654C24" w:rsidRPr="00654C24" w:rsidRDefault="00654C24" w:rsidP="00654C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  <w:t>Digital infrastructure for coordination and communication</w:t>
      </w:r>
    </w:p>
    <w:p w14:paraId="1B5BEC70" w14:textId="77777777" w:rsidR="00654C24" w:rsidRPr="00654C24" w:rsidRDefault="00654C24" w:rsidP="00654C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  <w:t>Certification system or participation in existing organic certification</w:t>
      </w:r>
    </w:p>
    <w:p w14:paraId="308A4E32" w14:textId="77777777" w:rsidR="00654C24" w:rsidRPr="00654C24" w:rsidRDefault="00654C24" w:rsidP="00654C2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</w:pPr>
    </w:p>
    <w:p w14:paraId="5B63C6D0" w14:textId="5C0543B4" w:rsidR="00F467BB" w:rsidRPr="00F467BB" w:rsidRDefault="00654C24" w:rsidP="00654C2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  <w:t>The basic CSA concept has proven successful across many countries but requires adaptation to local regulatory environments and cultural contexts.</w:t>
      </w:r>
      <w:r w:rsidR="00000000"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27979D3D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1DCEF4C1" w14:textId="77777777" w:rsidR="00F467BB" w:rsidRPr="00F467BB" w:rsidRDefault="00F467BB" w:rsidP="00F46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F467BB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tr-TR"/>
          <w14:ligatures w14:val="none"/>
        </w:rPr>
        <w:t>🌐</w:t>
      </w:r>
      <w:r w:rsidRPr="00F467B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 xml:space="preserve"> 8. References &amp; Resources</w:t>
      </w:r>
    </w:p>
    <w:p w14:paraId="6E0CA231" w14:textId="54B15D73" w:rsidR="00654C24" w:rsidRPr="00654C24" w:rsidRDefault="00654C24" w:rsidP="006D038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hyperlink r:id="rId7" w:history="1">
        <w:r w:rsidRPr="00825D02">
          <w:rPr>
            <w:rStyle w:val="Hyperlink"/>
            <w:rFonts w:ascii="Times New Roman" w:eastAsia="Times New Roman" w:hAnsi="Times New Roman" w:cs="Times New Roman"/>
            <w:kern w:val="0"/>
            <w:lang w:eastAsia="tr-TR"/>
            <w14:ligatures w14:val="none"/>
          </w:rPr>
          <w:t>https://wwoofturkey.org/tr/</w:t>
        </w:r>
      </w:hyperlink>
    </w:p>
    <w:p w14:paraId="6BA94265" w14:textId="34CDC6D7" w:rsidR="006D0388" w:rsidRPr="006D0388" w:rsidRDefault="00654C24" w:rsidP="006D038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54C2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https://www.bugday.org/blog/</w:t>
      </w:r>
    </w:p>
    <w:p w14:paraId="79E69B6D" w14:textId="3668C062" w:rsidR="00F467BB" w:rsidRPr="002407D1" w:rsidRDefault="00000000" w:rsidP="006D0388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noProof/>
          <w:lang w:eastAsia="tr-TR"/>
        </w:rPr>
        <w:pict w14:anchorId="7E77EA60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1EE5A3AE" w14:textId="6D9FBC21" w:rsidR="00F467BB" w:rsidRPr="00F467BB" w:rsidRDefault="00F467BB" w:rsidP="00F46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F467BB">
        <w:rPr>
          <w:rFonts w:ascii="Segoe UI Emoji" w:eastAsia="Times New Roman" w:hAnsi="Segoe UI Emoji" w:cs="Segoe UI Emoji"/>
          <w:b/>
          <w:bCs/>
          <w:color w:val="000000"/>
          <w:kern w:val="0"/>
          <w:sz w:val="27"/>
          <w:szCs w:val="27"/>
          <w:lang w:eastAsia="tr-TR"/>
          <w14:ligatures w14:val="none"/>
        </w:rPr>
        <w:t>📸</w:t>
      </w:r>
      <w:r w:rsidRPr="00F467B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 xml:space="preserve"> 9. Visuals (Optional)</w:t>
      </w:r>
      <w:r w:rsidR="002407D1" w:rsidRPr="002407D1">
        <w:rPr>
          <w:noProof/>
        </w:rPr>
        <w:t xml:space="preserve"> </w:t>
      </w:r>
    </w:p>
    <w:p w14:paraId="3C35DCC5" w14:textId="14797B3E" w:rsidR="00A8077E" w:rsidRDefault="00A93C9F">
      <w:r>
        <w:t xml:space="preserve">  </w:t>
      </w:r>
      <w:r w:rsidR="00654C24">
        <w:rPr>
          <w:noProof/>
        </w:rPr>
        <w:drawing>
          <wp:inline distT="0" distB="0" distL="0" distR="0" wp14:anchorId="5B55CB96" wp14:editId="6FEA37DF">
            <wp:extent cx="5753100" cy="3162300"/>
            <wp:effectExtent l="0" t="0" r="0" b="0"/>
            <wp:docPr id="528651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077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88770" w14:textId="77777777" w:rsidR="002C6F37" w:rsidRDefault="002C6F37" w:rsidP="00F467BB">
      <w:pPr>
        <w:spacing w:after="0" w:line="240" w:lineRule="auto"/>
      </w:pPr>
      <w:r>
        <w:separator/>
      </w:r>
    </w:p>
  </w:endnote>
  <w:endnote w:type="continuationSeparator" w:id="0">
    <w:p w14:paraId="23BA57CE" w14:textId="77777777" w:rsidR="002C6F37" w:rsidRDefault="002C6F37" w:rsidP="00F4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4F61A" w14:textId="77777777" w:rsidR="002C6F37" w:rsidRDefault="002C6F37" w:rsidP="00F467BB">
      <w:pPr>
        <w:spacing w:after="0" w:line="240" w:lineRule="auto"/>
      </w:pPr>
      <w:r>
        <w:separator/>
      </w:r>
    </w:p>
  </w:footnote>
  <w:footnote w:type="continuationSeparator" w:id="0">
    <w:p w14:paraId="7E9E1DBD" w14:textId="77777777" w:rsidR="002C6F37" w:rsidRDefault="002C6F37" w:rsidP="00F46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6308" w14:textId="6535B91D" w:rsidR="00F467BB" w:rsidRDefault="00F467BB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71A3"/>
    <w:multiLevelType w:val="multilevel"/>
    <w:tmpl w:val="99D6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80431"/>
    <w:multiLevelType w:val="hybridMultilevel"/>
    <w:tmpl w:val="D44CE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B6F40"/>
    <w:multiLevelType w:val="hybridMultilevel"/>
    <w:tmpl w:val="640A6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E7AFA"/>
    <w:multiLevelType w:val="multilevel"/>
    <w:tmpl w:val="1A1A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384691"/>
    <w:multiLevelType w:val="hybridMultilevel"/>
    <w:tmpl w:val="F814C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B565D"/>
    <w:multiLevelType w:val="multilevel"/>
    <w:tmpl w:val="075A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F224EB"/>
    <w:multiLevelType w:val="multilevel"/>
    <w:tmpl w:val="134C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834B87"/>
    <w:multiLevelType w:val="multilevel"/>
    <w:tmpl w:val="7FC6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483A2F"/>
    <w:multiLevelType w:val="multilevel"/>
    <w:tmpl w:val="C408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EC511E"/>
    <w:multiLevelType w:val="multilevel"/>
    <w:tmpl w:val="6F62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4617228">
    <w:abstractNumId w:val="6"/>
  </w:num>
  <w:num w:numId="2" w16cid:durableId="1990599365">
    <w:abstractNumId w:val="9"/>
  </w:num>
  <w:num w:numId="3" w16cid:durableId="1756974071">
    <w:abstractNumId w:val="0"/>
  </w:num>
  <w:num w:numId="4" w16cid:durableId="323975245">
    <w:abstractNumId w:val="8"/>
  </w:num>
  <w:num w:numId="5" w16cid:durableId="1003892390">
    <w:abstractNumId w:val="3"/>
  </w:num>
  <w:num w:numId="6" w16cid:durableId="508329127">
    <w:abstractNumId w:val="5"/>
  </w:num>
  <w:num w:numId="7" w16cid:durableId="385296045">
    <w:abstractNumId w:val="7"/>
  </w:num>
  <w:num w:numId="8" w16cid:durableId="1866282368">
    <w:abstractNumId w:val="1"/>
  </w:num>
  <w:num w:numId="9" w16cid:durableId="1586644718">
    <w:abstractNumId w:val="4"/>
  </w:num>
  <w:num w:numId="10" w16cid:durableId="1438410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BB"/>
    <w:rsid w:val="00030557"/>
    <w:rsid w:val="00063FC3"/>
    <w:rsid w:val="001B61E7"/>
    <w:rsid w:val="002407D1"/>
    <w:rsid w:val="0029624A"/>
    <w:rsid w:val="002C6F37"/>
    <w:rsid w:val="00455AA6"/>
    <w:rsid w:val="00525DB3"/>
    <w:rsid w:val="005A0D35"/>
    <w:rsid w:val="00654C24"/>
    <w:rsid w:val="00691A8F"/>
    <w:rsid w:val="006D0388"/>
    <w:rsid w:val="00896A5E"/>
    <w:rsid w:val="00900EAD"/>
    <w:rsid w:val="009B64A4"/>
    <w:rsid w:val="00A8077E"/>
    <w:rsid w:val="00A93C9F"/>
    <w:rsid w:val="00BC2233"/>
    <w:rsid w:val="00BF054D"/>
    <w:rsid w:val="00D238C7"/>
    <w:rsid w:val="00E6391B"/>
    <w:rsid w:val="00F467BB"/>
    <w:rsid w:val="00FF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4B250"/>
  <w15:chartTrackingRefBased/>
  <w15:docId w15:val="{415A111A-ABE7-D648-804F-D78748A0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6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6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7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7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7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7B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467BB"/>
    <w:rPr>
      <w:b/>
      <w:bCs/>
    </w:rPr>
  </w:style>
  <w:style w:type="character" w:customStyle="1" w:styleId="apple-converted-space">
    <w:name w:val="apple-converted-space"/>
    <w:basedOn w:val="DefaultParagraphFont"/>
    <w:rsid w:val="00F467BB"/>
  </w:style>
  <w:style w:type="character" w:styleId="Emphasis">
    <w:name w:val="Emphasis"/>
    <w:basedOn w:val="DefaultParagraphFont"/>
    <w:uiPriority w:val="20"/>
    <w:qFormat/>
    <w:rsid w:val="00F467B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46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7BB"/>
  </w:style>
  <w:style w:type="paragraph" w:styleId="Footer">
    <w:name w:val="footer"/>
    <w:basedOn w:val="Normal"/>
    <w:link w:val="FooterChar"/>
    <w:uiPriority w:val="99"/>
    <w:unhideWhenUsed/>
    <w:rsid w:val="00F46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7BB"/>
  </w:style>
  <w:style w:type="character" w:styleId="Hyperlink">
    <w:name w:val="Hyperlink"/>
    <w:basedOn w:val="DefaultParagraphFont"/>
    <w:uiPriority w:val="99"/>
    <w:unhideWhenUsed/>
    <w:rsid w:val="006D03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9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oofturkey.org/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nilufer doygun</dc:creator>
  <cp:keywords/>
  <dc:description/>
  <cp:lastModifiedBy>Paulius Beliakov</cp:lastModifiedBy>
  <cp:revision>2</cp:revision>
  <dcterms:created xsi:type="dcterms:W3CDTF">2025-04-30T10:51:00Z</dcterms:created>
  <dcterms:modified xsi:type="dcterms:W3CDTF">2025-04-30T10:51:00Z</dcterms:modified>
</cp:coreProperties>
</file>